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1B" w:rsidRDefault="005B209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市人居办对高新区农村人居环境整治</w:t>
      </w:r>
    </w:p>
    <w:p w:rsidR="00262E1B" w:rsidRDefault="005B209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督导检查</w:t>
      </w:r>
    </w:p>
    <w:p w:rsidR="00262E1B" w:rsidRDefault="00262E1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262E1B" w:rsidRDefault="005B209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为深入推进农村人居环境整治行动，确保如期完成</w:t>
      </w:r>
      <w:r w:rsidR="0023786F">
        <w:rPr>
          <w:rFonts w:ascii="仿宋" w:eastAsia="仿宋" w:hAnsi="仿宋" w:cs="仿宋" w:hint="eastAsia"/>
          <w:sz w:val="32"/>
          <w:szCs w:val="32"/>
        </w:rPr>
        <w:t>农村人居环境</w:t>
      </w:r>
      <w:r>
        <w:rPr>
          <w:rFonts w:ascii="仿宋" w:eastAsia="仿宋" w:hAnsi="仿宋" w:cs="仿宋" w:hint="eastAsia"/>
          <w:sz w:val="32"/>
          <w:szCs w:val="32"/>
        </w:rPr>
        <w:t>三年整治任务，</w:t>
      </w:r>
      <w:r w:rsidR="0023786F">
        <w:rPr>
          <w:rFonts w:ascii="仿宋" w:eastAsia="仿宋" w:hAnsi="仿宋" w:cs="仿宋" w:hint="eastAsia"/>
          <w:sz w:val="32"/>
          <w:szCs w:val="32"/>
        </w:rPr>
        <w:t>承德</w:t>
      </w:r>
      <w:r>
        <w:rPr>
          <w:rFonts w:ascii="仿宋" w:eastAsia="仿宋" w:hAnsi="仿宋" w:cs="仿宋" w:hint="eastAsia"/>
          <w:sz w:val="32"/>
          <w:szCs w:val="32"/>
        </w:rPr>
        <w:t>市人居办第二督导检查组对我区农村人居环境整治工作进行全面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督导检查。</w:t>
      </w:r>
    </w:p>
    <w:p w:rsidR="00262E1B" w:rsidRDefault="005B209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市人居办第二督导组赴我区上板城镇秦家沟村、西大庙村督导检查，主要针对农村“厕所革命”、农村污水治理、农村生活垃圾、村庄清洁行动等重点工作进展进行综合、全面督导检查。通过听取工作汇报、查看相关出台制定文件同时进村入户实地查看的方式进行督导检查。</w:t>
      </w:r>
    </w:p>
    <w:p w:rsidR="00262E1B" w:rsidRDefault="005B209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督导检查结束后，市人居办对高新区农村人居环境整治工作给予了肯定和较高的评价，也提出了工作建议，同时我区也表态有决心完成三年整治任务工作，切实提高百姓生活环境质量。</w:t>
      </w:r>
    </w:p>
    <w:p w:rsidR="00262E1B" w:rsidRDefault="00262E1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262E1B" w:rsidRDefault="00262E1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262E1B" w:rsidRDefault="005B2097" w:rsidP="0023786F">
      <w:pPr>
        <w:ind w:firstLineChars="1600" w:firstLine="5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262E1B" w:rsidSect="00262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97" w:rsidRDefault="005B2097" w:rsidP="0023786F">
      <w:r>
        <w:separator/>
      </w:r>
    </w:p>
  </w:endnote>
  <w:endnote w:type="continuationSeparator" w:id="0">
    <w:p w:rsidR="005B2097" w:rsidRDefault="005B2097" w:rsidP="0023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97" w:rsidRDefault="005B2097" w:rsidP="0023786F">
      <w:r>
        <w:separator/>
      </w:r>
    </w:p>
  </w:footnote>
  <w:footnote w:type="continuationSeparator" w:id="0">
    <w:p w:rsidR="005B2097" w:rsidRDefault="005B2097" w:rsidP="00237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E1B"/>
    <w:rsid w:val="0023786F"/>
    <w:rsid w:val="00262E1B"/>
    <w:rsid w:val="005B2097"/>
    <w:rsid w:val="0EDF0E66"/>
    <w:rsid w:val="147B73F6"/>
    <w:rsid w:val="46BD7E25"/>
    <w:rsid w:val="56DC6B31"/>
    <w:rsid w:val="61774372"/>
    <w:rsid w:val="667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7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786F"/>
    <w:rPr>
      <w:kern w:val="2"/>
      <w:sz w:val="18"/>
      <w:szCs w:val="18"/>
    </w:rPr>
  </w:style>
  <w:style w:type="paragraph" w:styleId="a4">
    <w:name w:val="footer"/>
    <w:basedOn w:val="a"/>
    <w:link w:val="Char0"/>
    <w:rsid w:val="00237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78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乔磊</cp:lastModifiedBy>
  <cp:revision>2</cp:revision>
  <dcterms:created xsi:type="dcterms:W3CDTF">2020-09-16T06:17:00Z</dcterms:created>
  <dcterms:modified xsi:type="dcterms:W3CDTF">2020-09-16T06:17:00Z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