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A0" w:rsidRDefault="004A2DA0" w:rsidP="004A2DA0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4A2DA0">
        <w:rPr>
          <w:rFonts w:ascii="华文中宋" w:eastAsia="华文中宋" w:hAnsi="华文中宋" w:hint="eastAsia"/>
          <w:sz w:val="44"/>
          <w:szCs w:val="44"/>
        </w:rPr>
        <w:t>高新区林业水务局2019年年度决算说明</w:t>
      </w:r>
    </w:p>
    <w:p w:rsidR="004A2DA0" w:rsidRPr="004A2DA0" w:rsidRDefault="004A2DA0" w:rsidP="004A2DA0">
      <w:pPr>
        <w:rPr>
          <w:rFonts w:ascii="华文中宋" w:eastAsia="华文中宋" w:hAnsi="华文中宋" w:hint="eastAsia"/>
          <w:sz w:val="44"/>
          <w:szCs w:val="44"/>
        </w:rPr>
      </w:pPr>
    </w:p>
    <w:p w:rsidR="00877833" w:rsidRDefault="004A2DA0" w:rsidP="004A2DA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2DA0">
        <w:rPr>
          <w:rFonts w:ascii="仿宋" w:eastAsia="仿宋" w:hAnsi="仿宋" w:hint="eastAsia"/>
          <w:sz w:val="32"/>
          <w:szCs w:val="32"/>
        </w:rPr>
        <w:t>2019年农林水务局决算（因高新区林业水务局成立前与高新区农业农村</w:t>
      </w:r>
      <w:proofErr w:type="gramStart"/>
      <w:r w:rsidRPr="004A2DA0">
        <w:rPr>
          <w:rFonts w:ascii="仿宋" w:eastAsia="仿宋" w:hAnsi="仿宋" w:hint="eastAsia"/>
          <w:sz w:val="32"/>
          <w:szCs w:val="32"/>
        </w:rPr>
        <w:t>局合属于</w:t>
      </w:r>
      <w:proofErr w:type="gramEnd"/>
      <w:r w:rsidRPr="004A2DA0">
        <w:rPr>
          <w:rFonts w:ascii="仿宋" w:eastAsia="仿宋" w:hAnsi="仿宋" w:hint="eastAsia"/>
          <w:sz w:val="32"/>
          <w:szCs w:val="32"/>
        </w:rPr>
        <w:t>高新区农林水务局，2019年与农业农村局分离后两个局财务未进行剥离，2019年决算由两局按照区财政局批复的部门预算，共同拟定，因此林业水务局2019年财务决算名称为《2019年农林水务局决算》与农业农村局一致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A2DA0" w:rsidRDefault="004A2DA0" w:rsidP="004A2DA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2DA0" w:rsidRDefault="004A2DA0" w:rsidP="004A2DA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2DA0" w:rsidRDefault="004A2DA0" w:rsidP="004A2DA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4A2DA0" w:rsidRPr="004A2DA0" w:rsidRDefault="004A2DA0" w:rsidP="004A2DA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2020年2月20日</w:t>
      </w:r>
    </w:p>
    <w:sectPr w:rsidR="004A2DA0" w:rsidRPr="004A2DA0" w:rsidSect="00877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2DA0"/>
    <w:rsid w:val="003E543C"/>
    <w:rsid w:val="004A2DA0"/>
    <w:rsid w:val="0087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2020-11-16T05:27:00Z</dcterms:created>
  <dcterms:modified xsi:type="dcterms:W3CDTF">2020-11-16T05:35:00Z</dcterms:modified>
</cp:coreProperties>
</file>