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8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70"/>
        <w:gridCol w:w="1200"/>
        <w:gridCol w:w="2040"/>
        <w:gridCol w:w="1110"/>
        <w:gridCol w:w="1680"/>
        <w:gridCol w:w="2820"/>
        <w:gridCol w:w="2550"/>
        <w:gridCol w:w="1995"/>
        <w:gridCol w:w="855"/>
        <w:gridCol w:w="1372"/>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6" w:hRule="atLeast"/>
          <w:jc w:val="center"/>
        </w:trPr>
        <w:tc>
          <w:tcPr>
            <w:tcW w:w="18098" w:type="dxa"/>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000000" w:themeColor="text1"/>
                <w:kern w:val="0"/>
                <w:sz w:val="44"/>
                <w:szCs w:val="44"/>
                <w:u w:val="none"/>
                <w:bdr w:val="none" w:color="auto" w:sz="0" w:space="0"/>
                <w:lang w:val="en-US" w:eastAsia="zh-CN" w:bidi="ar"/>
                <w14:textFill>
                  <w14:solidFill>
                    <w14:schemeClr w14:val="tx1"/>
                  </w14:solidFill>
                </w14:textFill>
              </w:rPr>
            </w:pPr>
            <w:r>
              <w:rPr>
                <w:rFonts w:hint="eastAsia" w:asciiTheme="majorEastAsia" w:hAnsiTheme="majorEastAsia" w:eastAsiaTheme="majorEastAsia" w:cstheme="majorEastAsia"/>
                <w:b/>
                <w:bCs/>
                <w:i w:val="0"/>
                <w:iCs w:val="0"/>
                <w:color w:val="000000" w:themeColor="text1"/>
                <w:kern w:val="0"/>
                <w:sz w:val="44"/>
                <w:szCs w:val="44"/>
                <w:u w:val="none"/>
                <w:bdr w:val="none" w:color="auto" w:sz="0" w:space="0"/>
                <w:lang w:val="en-US" w:eastAsia="zh-CN" w:bidi="ar"/>
                <w14:textFill>
                  <w14:solidFill>
                    <w14:schemeClr w14:val="tx1"/>
                  </w14:solidFill>
                </w14:textFill>
              </w:rPr>
              <w:t>2023年承德高新区校外培训机构部门联合随机抽查结果</w:t>
            </w:r>
          </w:p>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000000" w:themeColor="text1"/>
                <w:kern w:val="0"/>
                <w:sz w:val="44"/>
                <w:szCs w:val="44"/>
                <w:u w:val="none"/>
                <w:bdr w:val="none" w:color="auto" w:sz="0" w:space="0"/>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8"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任务编号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任务名称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检查对象编码</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检查对象名称</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地址</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bdr w:val="none" w:color="auto" w:sz="0" w:space="0"/>
                <w:lang w:val="en-US" w:eastAsia="zh-CN" w:bidi="ar"/>
                <w14:textFill>
                  <w14:solidFill>
                    <w14:schemeClr w14:val="tx1"/>
                  </w14:solidFill>
                </w14:textFill>
              </w:rPr>
              <w:t>检查机构</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检查人员</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bdr w:val="none" w:color="auto" w:sz="0" w:space="0"/>
                <w:lang w:val="en-US" w:eastAsia="zh-CN" w:bidi="ar"/>
                <w14:textFill>
                  <w14:solidFill>
                    <w14:schemeClr w14:val="tx1"/>
                  </w14:solidFill>
                </w14:textFill>
              </w:rPr>
              <w:t>风险分级分类</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b/>
                <w:bCs/>
                <w:i w:val="0"/>
                <w:iCs w:val="0"/>
                <w:color w:val="000000" w:themeColor="text1"/>
                <w:sz w:val="24"/>
                <w:szCs w:val="24"/>
                <w:u w:val="none"/>
                <w14:textFill>
                  <w14:solidFill>
                    <w14:schemeClr w14:val="tx1"/>
                  </w14:solidFill>
                </w14:textFill>
              </w:rPr>
            </w:pPr>
            <w:r>
              <w:rPr>
                <w:rFonts w:hint="default" w:ascii="Segoe UI" w:hAnsi="Segoe UI" w:eastAsia="Segoe UI" w:cs="Segoe UI"/>
                <w:b/>
                <w:bCs/>
                <w:i w:val="0"/>
                <w:iCs w:val="0"/>
                <w:color w:val="000000" w:themeColor="text1"/>
                <w:kern w:val="0"/>
                <w:sz w:val="24"/>
                <w:szCs w:val="24"/>
                <w:u w:val="none"/>
                <w:bdr w:val="none" w:color="auto" w:sz="0" w:space="0"/>
                <w:lang w:val="en-US" w:eastAsia="zh-CN" w:bidi="ar"/>
                <w14:textFill>
                  <w14:solidFill>
                    <w14:schemeClr w14:val="tx1"/>
                  </w14:solidFill>
                </w14:textFill>
              </w:rPr>
              <w:t>检查日期</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bdr w:val="none" w:color="auto" w:sz="0" w:space="0"/>
                <w:lang w:val="en-US" w:eastAsia="zh-CN" w:bidi="ar"/>
                <w14:textFill>
                  <w14:solidFill>
                    <w14:schemeClr w14:val="tx1"/>
                  </w14:solidFill>
                </w14:textFill>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4"/>
                <w:color w:val="000000" w:themeColor="text1"/>
                <w:sz w:val="20"/>
                <w:szCs w:val="20"/>
                <w:bdr w:val="none" w:color="auto" w:sz="0" w:space="0"/>
                <w:lang w:val="en-US" w:eastAsia="zh-CN" w:bidi="ar"/>
                <w14:textFill>
                  <w14:solidFill>
                    <w14:schemeClr w14:val="tx1"/>
                  </w14:solidFill>
                </w14:textFill>
              </w:rPr>
              <w:t>2023</w:t>
            </w:r>
            <w:r>
              <w:rPr>
                <w:rStyle w:val="5"/>
                <w:color w:val="000000" w:themeColor="text1"/>
                <w:sz w:val="20"/>
                <w:szCs w:val="20"/>
                <w:bdr w:val="none" w:color="auto" w:sz="0" w:space="0"/>
                <w:lang w:val="en-US" w:eastAsia="zh-CN" w:bidi="ar"/>
                <w14:textFill>
                  <w14:solidFill>
                    <w14:schemeClr w14:val="tx1"/>
                  </w14:solidFill>
                </w14:textFill>
              </w:rPr>
              <w:t>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91130805MA0GC4RR06</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艺辰文化艺术学校承德有限公司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河北省承德市开发区阳光四季城椿林苑底商高新区大学生创业园二层C04、C05、C21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91130805MA0G32DC4W</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承德白杨翰林教育有限公司</w:t>
            </w:r>
            <w:bookmarkStart w:id="0" w:name="_GoBack"/>
            <w:bookmarkEnd w:id="0"/>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承德市高新区维也纳国际酒店3层左侧</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91130805MA0DGDC75H</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承德市德艺文化艺术培训学校有限公司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河北省承德市高新区阳光四季城桃李苑十号楼110号底商</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91130805MA0G8XR66T</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承德铭承教育培训学校有限公司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河北省承德市开发区阳光四季城A-4地块11#楼108铺、205铺、206铺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91130805MA0GHXQN8H</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舞动全城文化艺术培训学校承德有限公司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河北省承德市开发区天都嘉成一期尚都广场四层</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91130805MA0FJQKTXB</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承德舞逸云洋文化艺术培训学校有限公司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承德市开发区凤凰御景B-SY幢104号底商</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A(低风险)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91130805MA7AMRE282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承德天宫格冬梅书画培训学校有限公司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河北省承德市开发区凤凰御苑9号楼105.205室</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2023/7/20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91130805MA0FFPJYXB</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承德市斯美文化教育培训学校有限公司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承德市开发区凤凰御庭小区A02#楼101、201室</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4"/>
                <w:color w:val="000000" w:themeColor="text1"/>
                <w:sz w:val="20"/>
                <w:szCs w:val="20"/>
                <w:bdr w:val="none" w:color="auto" w:sz="0" w:space="0"/>
                <w:lang w:val="en-US" w:eastAsia="zh-CN" w:bidi="ar"/>
                <w14:textFill>
                  <w14:solidFill>
                    <w14:schemeClr w14:val="tx1"/>
                  </w14:solidFill>
                </w14:textFill>
              </w:rPr>
              <w:t xml:space="preserve"> A(</w:t>
            </w:r>
            <w:r>
              <w:rPr>
                <w:rStyle w:val="5"/>
                <w:color w:val="000000" w:themeColor="text1"/>
                <w:sz w:val="20"/>
                <w:szCs w:val="20"/>
                <w:bdr w:val="none" w:color="auto" w:sz="0" w:space="0"/>
                <w:lang w:val="en-US" w:eastAsia="zh-CN" w:bidi="ar"/>
                <w14:textFill>
                  <w14:solidFill>
                    <w14:schemeClr w14:val="tx1"/>
                  </w14:solidFill>
                </w14:textFill>
              </w:rPr>
              <w:t>低风险</w:t>
            </w:r>
            <w:r>
              <w:rPr>
                <w:rStyle w:val="4"/>
                <w:color w:val="000000" w:themeColor="text1"/>
                <w:sz w:val="20"/>
                <w:szCs w:val="20"/>
                <w:bdr w:val="none" w:color="auto" w:sz="0" w:space="0"/>
                <w:lang w:val="en-US" w:eastAsia="zh-CN" w:bidi="ar"/>
                <w14:textFill>
                  <w14:solidFill>
                    <w14:schemeClr w14:val="tx1"/>
                  </w14:solidFill>
                </w14:textFill>
              </w:rPr>
              <w:t>)</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91130805MA7AGPDFXM</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承德高知教育培训学校有限公司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河北省承德市开发区冯营子凤凰御庭A地块商业304铺-002号</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10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91130805MA0GBH462P</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承德精诚教育培训学校有限公司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河北省承德市开发区冯营子凤凰御苑10-11#楼111铺、211铺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C(较高风险)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91130805MA0F66QT25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承德尚古文化艺术培训学校有限公司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河北省承德市高新区御龙瀚府13号楼106/206铺，1号楼210铺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12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91130805MA7BMT068G</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承德赛奇教育培训学校有限公司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河北省承德市开发区雹神庙和润新城畅园A2商业楼102铺、103铺、202铺、203铺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13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91130805MA0FXH5X9K</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以心说话文化艺术学校承德有限公司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承德市开发区凤凰御景11号楼107房和206房</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14</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承高新教抽查〔2023〕1号</w:t>
            </w:r>
          </w:p>
        </w:tc>
        <w:tc>
          <w:tcPr>
            <w:tcW w:w="20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2023年承德高新区校外培训机构部门联合随机抽查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91130805MA7ANE7901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承德尔雅教育培训学校有限公司</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承德市开发区阳光四季城A-5地块2#楼106、205铺</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高新区教育体育局、高新区市场监管分局</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Style w:val="5"/>
                <w:color w:val="000000" w:themeColor="text1"/>
                <w:sz w:val="20"/>
                <w:szCs w:val="20"/>
                <w:bdr w:val="none" w:color="auto" w:sz="0" w:space="0"/>
                <w:lang w:val="en-US" w:eastAsia="zh-CN" w:bidi="ar"/>
                <w14:textFill>
                  <w14:solidFill>
                    <w14:schemeClr w14:val="tx1"/>
                  </w14:solidFill>
                </w14:textFill>
              </w:rPr>
              <w:t>管新健</w:t>
            </w:r>
            <w:r>
              <w:rPr>
                <w:rStyle w:val="4"/>
                <w:color w:val="000000" w:themeColor="text1"/>
                <w:sz w:val="20"/>
                <w:szCs w:val="20"/>
                <w:bdr w:val="none" w:color="auto" w:sz="0" w:space="0"/>
                <w:lang w:val="en-US" w:eastAsia="zh-CN" w:bidi="ar"/>
                <w14:textFill>
                  <w14:solidFill>
                    <w14:schemeClr w14:val="tx1"/>
                  </w14:solidFill>
                </w14:textFill>
              </w:rPr>
              <w:t>,</w:t>
            </w:r>
            <w:r>
              <w:rPr>
                <w:rStyle w:val="5"/>
                <w:color w:val="000000" w:themeColor="text1"/>
                <w:sz w:val="20"/>
                <w:szCs w:val="20"/>
                <w:bdr w:val="none" w:color="auto" w:sz="0" w:space="0"/>
                <w:lang w:val="en-US" w:eastAsia="zh-CN" w:bidi="ar"/>
                <w14:textFill>
                  <w14:solidFill>
                    <w14:schemeClr w14:val="tx1"/>
                  </w14:solidFill>
                </w14:textFill>
              </w:rPr>
              <w:t>魏强；白洁，张欣</w:t>
            </w:r>
          </w:p>
        </w:tc>
        <w:tc>
          <w:tcPr>
            <w:tcW w:w="8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B(一般风险)</w:t>
            </w:r>
          </w:p>
        </w:tc>
        <w:tc>
          <w:tcPr>
            <w:tcW w:w="13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Segoe UI" w:hAnsi="Segoe UI" w:eastAsia="Segoe UI" w:cs="Segoe UI"/>
                <w:i w:val="0"/>
                <w:iCs w:val="0"/>
                <w:color w:val="000000" w:themeColor="text1"/>
                <w:sz w:val="20"/>
                <w:szCs w:val="20"/>
                <w:u w:val="none"/>
                <w14:textFill>
                  <w14:solidFill>
                    <w14:schemeClr w14:val="tx1"/>
                  </w14:solidFill>
                </w14:textFill>
              </w:rPr>
            </w:pPr>
            <w:r>
              <w:rPr>
                <w:rFonts w:hint="default" w:ascii="Segoe UI" w:hAnsi="Segoe UI" w:eastAsia="Segoe UI" w:cs="Segoe UI"/>
                <w:i w:val="0"/>
                <w:iCs w:val="0"/>
                <w:color w:val="000000" w:themeColor="text1"/>
                <w:kern w:val="0"/>
                <w:sz w:val="20"/>
                <w:szCs w:val="20"/>
                <w:u w:val="none"/>
                <w:bdr w:val="none" w:color="auto" w:sz="0" w:space="0"/>
                <w:lang w:val="en-US" w:eastAsia="zh-CN" w:bidi="ar"/>
                <w14:textFill>
                  <w14:solidFill>
                    <w14:schemeClr w14:val="tx1"/>
                  </w14:solidFill>
                </w14:textFill>
              </w:rPr>
              <w:t>2023/7/19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bdr w:val="none" w:color="auto" w:sz="0" w:space="0"/>
                <w:lang w:val="en-US" w:eastAsia="zh-CN" w:bidi="ar"/>
                <w14:textFill>
                  <w14:solidFill>
                    <w14:schemeClr w14:val="tx1"/>
                  </w14:solidFill>
                </w14:textFill>
              </w:rPr>
              <w:t>未发现问题</w:t>
            </w:r>
          </w:p>
        </w:tc>
      </w:tr>
    </w:tbl>
    <w:p/>
    <w:sectPr>
      <w:pgSz w:w="23811" w:h="16838"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310E3F"/>
    <w:rsid w:val="6139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default" w:ascii="Segoe UI" w:hAnsi="Segoe UI" w:eastAsia="Segoe UI" w:cs="Segoe UI"/>
      <w:color w:val="666666"/>
      <w:sz w:val="16"/>
      <w:szCs w:val="16"/>
      <w:u w:val="none"/>
    </w:rPr>
  </w:style>
  <w:style w:type="character" w:customStyle="1" w:styleId="5">
    <w:name w:val="font11"/>
    <w:basedOn w:val="3"/>
    <w:uiPriority w:val="0"/>
    <w:rPr>
      <w:rFonts w:hint="eastAsia" w:ascii="宋体" w:hAnsi="宋体" w:eastAsia="宋体" w:cs="宋体"/>
      <w:color w:val="666666"/>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2023-08-04T06:51:38Z</dcterms:created>
  <dc:creator>admin</dc:creator>
  <cp:lastModifiedBy>晨歌人</cp:lastModifiedBy>
  <dcterms:modified xsi:type="dcterms:W3CDTF">2023-08-04T06:57:33Z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FC5D3BE326E84B2FA10561897487849E</vt:lpwstr>
  </property>
</Properties>
</file>