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168" w:afterAutospacing="0" w:line="440" w:lineRule="exact"/>
        <w:jc w:val="center"/>
        <w:rPr>
          <w:rFonts w:hint="default" w:asciiTheme="majorEastAsia" w:hAnsiTheme="majorEastAsia" w:eastAsiaTheme="majorEastAsia" w:cstheme="majorEastAsia"/>
          <w:color w:val="222222"/>
          <w:spacing w:val="7"/>
          <w:sz w:val="44"/>
          <w:szCs w:val="44"/>
          <w:shd w:val="clear" w:color="auto" w:fill="FFFFFF"/>
        </w:rPr>
      </w:pPr>
      <w:r>
        <w:rPr>
          <w:rFonts w:asciiTheme="majorEastAsia" w:hAnsiTheme="majorEastAsia" w:eastAsiaTheme="majorEastAsia" w:cstheme="majorEastAsia"/>
          <w:color w:val="222222"/>
          <w:spacing w:val="7"/>
          <w:sz w:val="44"/>
          <w:szCs w:val="44"/>
          <w:shd w:val="clear" w:color="auto" w:fill="FFFFFF"/>
        </w:rPr>
        <w:t>承德高新区</w:t>
      </w:r>
    </w:p>
    <w:p>
      <w:pPr>
        <w:pStyle w:val="2"/>
        <w:widowControl/>
        <w:shd w:val="clear" w:color="auto" w:fill="FFFFFF"/>
        <w:spacing w:beforeAutospacing="0" w:after="168" w:afterAutospacing="0" w:line="440" w:lineRule="exact"/>
        <w:jc w:val="center"/>
        <w:rPr>
          <w:rFonts w:hint="default" w:asciiTheme="majorEastAsia" w:hAnsiTheme="majorEastAsia" w:eastAsiaTheme="majorEastAsia" w:cstheme="majorEastAsia"/>
          <w:color w:val="222222"/>
          <w:spacing w:val="7"/>
          <w:sz w:val="44"/>
          <w:szCs w:val="44"/>
        </w:rPr>
      </w:pPr>
      <w:r>
        <w:rPr>
          <w:rFonts w:asciiTheme="majorEastAsia" w:hAnsiTheme="majorEastAsia" w:eastAsiaTheme="majorEastAsia" w:cstheme="majorEastAsia"/>
          <w:color w:val="222222"/>
          <w:spacing w:val="7"/>
          <w:sz w:val="44"/>
          <w:szCs w:val="44"/>
          <w:shd w:val="clear" w:color="auto" w:fill="FFFFFF"/>
        </w:rPr>
        <w:t>2024年小学入学适龄儿童信息登记公告</w:t>
      </w:r>
    </w:p>
    <w:p>
      <w:pPr>
        <w:adjustRightInd w:val="0"/>
        <w:snapToGrid w:val="0"/>
        <w:spacing w:line="440" w:lineRule="exact"/>
        <w:rPr>
          <w:rFonts w:ascii="仿宋" w:hAnsi="仿宋" w:eastAsia="仿宋" w:cs="仿宋"/>
          <w:color w:val="111111"/>
          <w:sz w:val="32"/>
          <w:szCs w:val="32"/>
        </w:rPr>
      </w:pPr>
      <w:r>
        <w:rPr>
          <w:rFonts w:hint="eastAsia" w:ascii="仿宋" w:hAnsi="仿宋" w:eastAsia="仿宋" w:cs="仿宋"/>
          <w:color w:val="111111"/>
          <w:sz w:val="30"/>
          <w:szCs w:val="30"/>
        </w:rPr>
        <w:t>   </w:t>
      </w:r>
      <w:r>
        <w:rPr>
          <w:rFonts w:hint="eastAsia" w:ascii="仿宋" w:hAnsi="仿宋" w:eastAsia="仿宋" w:cs="仿宋"/>
          <w:b/>
          <w:bCs/>
          <w:color w:val="111111"/>
          <w:sz w:val="30"/>
          <w:szCs w:val="30"/>
        </w:rPr>
        <w:t xml:space="preserve">  </w:t>
      </w:r>
      <w:r>
        <w:rPr>
          <w:rFonts w:hint="eastAsia" w:ascii="仿宋" w:hAnsi="仿宋" w:eastAsia="仿宋" w:cs="仿宋"/>
          <w:color w:val="111111"/>
          <w:sz w:val="32"/>
          <w:szCs w:val="32"/>
        </w:rPr>
        <w:t> </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为做好2024年小学一年级招生工作，高新区义务教育阶段招生工作领导小组决定，对2024年小学入学适龄儿童相关信息进行登记。现将有关事项公告如下：</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一、登记范围</w:t>
      </w:r>
    </w:p>
    <w:p>
      <w:pPr>
        <w:adjustRightInd w:val="0"/>
        <w:snapToGrid w:val="0"/>
        <w:spacing w:line="560" w:lineRule="exact"/>
        <w:rPr>
          <w:rFonts w:ascii="仿宋" w:hAnsi="仿宋" w:eastAsia="仿宋" w:cs="仿宋"/>
          <w:color w:val="111111"/>
          <w:sz w:val="32"/>
          <w:szCs w:val="32"/>
        </w:rPr>
      </w:pPr>
      <w:r>
        <w:rPr>
          <w:rFonts w:hint="eastAsia" w:ascii="仿宋" w:hAnsi="仿宋" w:eastAsia="仿宋" w:cs="仿宋"/>
          <w:color w:val="111111"/>
          <w:sz w:val="32"/>
          <w:szCs w:val="32"/>
        </w:rPr>
        <w:t>   2024年需进入高新区范围内小学一年级就读的适龄儿童。出生日期为2018年8月31日前(含8月31日)尚未入学的适龄儿童。</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二、登记时间</w:t>
      </w:r>
    </w:p>
    <w:p>
      <w:pPr>
        <w:adjustRightInd w:val="0"/>
        <w:snapToGrid w:val="0"/>
        <w:spacing w:line="560" w:lineRule="exact"/>
        <w:rPr>
          <w:rFonts w:ascii="仿宋" w:hAnsi="仿宋" w:eastAsia="仿宋" w:cs="仿宋"/>
          <w:color w:val="111111"/>
          <w:sz w:val="32"/>
          <w:szCs w:val="32"/>
        </w:rPr>
      </w:pPr>
      <w:r>
        <w:rPr>
          <w:rFonts w:hint="eastAsia" w:ascii="仿宋" w:hAnsi="仿宋" w:eastAsia="仿宋" w:cs="仿宋"/>
          <w:color w:val="111111"/>
          <w:sz w:val="32"/>
          <w:szCs w:val="32"/>
        </w:rPr>
        <w:t>   2024年4月15日(8:00)至5月15日(17:00)。（其它时间登记无效）</w:t>
      </w:r>
    </w:p>
    <w:p>
      <w:pPr>
        <w:numPr>
          <w:ilvl w:val="0"/>
          <w:numId w:val="1"/>
        </w:num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登记方法</w:t>
      </w:r>
    </w:p>
    <w:p>
      <w:pPr>
        <w:adjustRightInd w:val="0"/>
        <w:snapToGrid w:val="0"/>
        <w:spacing w:line="560" w:lineRule="exact"/>
        <w:ind w:firstLine="640" w:firstLineChars="200"/>
        <w:rPr>
          <w:rFonts w:ascii="仿宋" w:hAnsi="仿宋" w:eastAsia="仿宋" w:cs="仿宋"/>
          <w:color w:val="111111"/>
          <w:sz w:val="32"/>
          <w:szCs w:val="32"/>
        </w:rPr>
      </w:pPr>
      <w:r>
        <w:rPr>
          <w:rFonts w:hint="eastAsia" w:ascii="仿宋" w:hAnsi="仿宋" w:eastAsia="仿宋" w:cs="仿宋"/>
          <w:color w:val="111111"/>
          <w:sz w:val="32"/>
          <w:szCs w:val="32"/>
        </w:rPr>
        <w:drawing>
          <wp:anchor distT="0" distB="0" distL="114300" distR="114300" simplePos="0" relativeHeight="251659264" behindDoc="0" locked="0" layoutInCell="1" allowOverlap="1">
            <wp:simplePos x="0" y="0"/>
            <wp:positionH relativeFrom="column">
              <wp:posOffset>6595745</wp:posOffset>
            </wp:positionH>
            <wp:positionV relativeFrom="paragraph">
              <wp:posOffset>271145</wp:posOffset>
            </wp:positionV>
            <wp:extent cx="1876425" cy="1466850"/>
            <wp:effectExtent l="0" t="0" r="13335" b="11430"/>
            <wp:wrapNone/>
            <wp:docPr id="2" name="图片 4"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二维码"/>
                    <pic:cNvPicPr>
                      <a:picLocks noChangeAspect="1"/>
                    </pic:cNvPicPr>
                  </pic:nvPicPr>
                  <pic:blipFill>
                    <a:blip r:embed="rId4" cstate="print"/>
                    <a:stretch>
                      <a:fillRect/>
                    </a:stretch>
                  </pic:blipFill>
                  <pic:spPr>
                    <a:xfrm>
                      <a:off x="0" y="0"/>
                      <a:ext cx="1876425" cy="1466850"/>
                    </a:xfrm>
                    <a:prstGeom prst="rect">
                      <a:avLst/>
                    </a:prstGeom>
                  </pic:spPr>
                </pic:pic>
              </a:graphicData>
            </a:graphic>
          </wp:anchor>
        </w:drawing>
      </w:r>
      <w:r>
        <w:rPr>
          <w:rFonts w:hint="eastAsia" w:ascii="仿宋" w:hAnsi="仿宋" w:eastAsia="仿宋" w:cs="仿宋"/>
          <w:color w:val="111111"/>
          <w:sz w:val="32"/>
          <w:szCs w:val="32"/>
        </w:rPr>
        <w:t>（一）需在城区小学入学的适龄儿童，请适龄儿童家</w:t>
      </w:r>
    </w:p>
    <w:p>
      <w:pPr>
        <w:adjustRightInd w:val="0"/>
        <w:snapToGrid w:val="0"/>
        <w:spacing w:line="560" w:lineRule="exact"/>
        <w:rPr>
          <w:rFonts w:hint="eastAsia" w:ascii="仿宋" w:hAnsi="仿宋" w:eastAsia="仿宋" w:cs="仿宋"/>
          <w:color w:val="111111"/>
          <w:sz w:val="32"/>
          <w:szCs w:val="32"/>
        </w:rPr>
      </w:pPr>
      <w:r>
        <w:rPr>
          <w:rFonts w:hint="eastAsia" w:ascii="仿宋" w:hAnsi="仿宋" w:eastAsia="仿宋" w:cs="仿宋"/>
          <w:color w:val="111111"/>
          <w:sz w:val="32"/>
          <w:szCs w:val="32"/>
        </w:rPr>
        <w:t>长选择以下两种方式中的一种进行登记，切勿重复登记。</w:t>
      </w:r>
    </w:p>
    <w:p>
      <w:pPr>
        <w:adjustRightInd w:val="0"/>
        <w:snapToGrid w:val="0"/>
        <w:spacing w:line="560" w:lineRule="exact"/>
        <w:ind w:firstLine="640" w:firstLineChars="200"/>
        <w:rPr>
          <w:rFonts w:ascii="仿宋" w:hAnsi="仿宋" w:eastAsia="仿宋" w:cs="仿宋"/>
          <w:color w:val="111111"/>
          <w:sz w:val="32"/>
          <w:szCs w:val="32"/>
        </w:rPr>
      </w:pPr>
      <w:r>
        <w:rPr>
          <w:rFonts w:hint="eastAsia" w:ascii="仿宋" w:hAnsi="仿宋" w:eastAsia="仿宋" w:cs="仿宋"/>
          <w:color w:val="111111"/>
          <w:sz w:val="32"/>
          <w:szCs w:val="32"/>
        </w:rPr>
        <w:t>1.登陆网址：https://gxbm.ixianglong.cn/ ,</w:t>
      </w:r>
    </w:p>
    <w:p>
      <w:pPr>
        <w:adjustRightInd w:val="0"/>
        <w:snapToGrid w:val="0"/>
        <w:spacing w:line="560" w:lineRule="exact"/>
        <w:rPr>
          <w:rFonts w:ascii="仿宋" w:hAnsi="仿宋" w:eastAsia="仿宋" w:cs="仿宋"/>
          <w:color w:val="111111"/>
          <w:sz w:val="32"/>
          <w:szCs w:val="32"/>
        </w:rPr>
      </w:pPr>
      <w:r>
        <w:rPr>
          <w:rFonts w:hint="eastAsia" w:ascii="仿宋" w:hAnsi="仿宋" w:eastAsia="仿宋" w:cs="仿宋"/>
          <w:color w:val="111111"/>
          <w:sz w:val="32"/>
          <w:szCs w:val="32"/>
        </w:rPr>
        <w:t>打开首页面，认真阅</w:t>
      </w:r>
      <w:r>
        <w:rPr>
          <w:rFonts w:hint="eastAsia"/>
          <w:sz w:val="32"/>
          <w:szCs w:val="32"/>
        </w:rPr>
        <w:fldChar w:fldCharType="begin"/>
      </w:r>
      <w:r>
        <w:rPr>
          <w:sz w:val="32"/>
          <w:szCs w:val="32"/>
        </w:rPr>
        <w:instrText xml:space="preserve"> HYPERLINK "https://2022.ixianglong.com,打开首页面，认真阅读信息登记说明，在规定时间内登记信息并打印信息登记表。" </w:instrText>
      </w:r>
      <w:r>
        <w:rPr>
          <w:rFonts w:hint="eastAsia"/>
          <w:sz w:val="32"/>
          <w:szCs w:val="32"/>
        </w:rPr>
        <w:fldChar w:fldCharType="separate"/>
      </w:r>
      <w:r>
        <w:rPr>
          <w:rFonts w:hint="eastAsia" w:ascii="仿宋" w:hAnsi="仿宋" w:eastAsia="仿宋" w:cs="仿宋"/>
          <w:color w:val="111111"/>
          <w:sz w:val="32"/>
          <w:szCs w:val="32"/>
        </w:rPr>
        <w:t>读信息登记说明，在规定时间内</w:t>
      </w:r>
    </w:p>
    <w:p>
      <w:pPr>
        <w:adjustRightInd w:val="0"/>
        <w:snapToGrid w:val="0"/>
        <w:spacing w:line="560" w:lineRule="exact"/>
        <w:rPr>
          <w:rFonts w:hint="eastAsia" w:ascii="仿宋" w:hAnsi="仿宋" w:eastAsia="仿宋" w:cs="仿宋"/>
          <w:color w:val="111111"/>
          <w:sz w:val="32"/>
          <w:szCs w:val="32"/>
        </w:rPr>
      </w:pPr>
      <w:r>
        <w:rPr>
          <w:rFonts w:hint="eastAsia" w:ascii="仿宋" w:hAnsi="仿宋" w:eastAsia="仿宋" w:cs="仿宋"/>
          <w:color w:val="111111"/>
          <w:sz w:val="32"/>
          <w:szCs w:val="32"/>
        </w:rPr>
        <w:drawing>
          <wp:anchor distT="0" distB="0" distL="114300" distR="114300" simplePos="0" relativeHeight="251660288" behindDoc="0" locked="0" layoutInCell="1" allowOverlap="1">
            <wp:simplePos x="0" y="0"/>
            <wp:positionH relativeFrom="column">
              <wp:posOffset>4633595</wp:posOffset>
            </wp:positionH>
            <wp:positionV relativeFrom="paragraph">
              <wp:posOffset>151765</wp:posOffset>
            </wp:positionV>
            <wp:extent cx="1344930" cy="1400175"/>
            <wp:effectExtent l="19050" t="0" r="7620" b="0"/>
            <wp:wrapNone/>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二维码"/>
                    <pic:cNvPicPr>
                      <a:picLocks noChangeAspect="1"/>
                    </pic:cNvPicPr>
                  </pic:nvPicPr>
                  <pic:blipFill>
                    <a:blip r:embed="rId4" cstate="print"/>
                    <a:stretch>
                      <a:fillRect/>
                    </a:stretch>
                  </pic:blipFill>
                  <pic:spPr>
                    <a:xfrm>
                      <a:off x="0" y="0"/>
                      <a:ext cx="1344930" cy="1400175"/>
                    </a:xfrm>
                    <a:prstGeom prst="rect">
                      <a:avLst/>
                    </a:prstGeom>
                  </pic:spPr>
                </pic:pic>
              </a:graphicData>
            </a:graphic>
          </wp:anchor>
        </w:drawing>
      </w:r>
      <w:r>
        <w:rPr>
          <w:rFonts w:hint="eastAsia" w:ascii="仿宋" w:hAnsi="仿宋" w:eastAsia="仿宋" w:cs="仿宋"/>
          <w:color w:val="111111"/>
          <w:sz w:val="32"/>
          <w:szCs w:val="32"/>
        </w:rPr>
        <w:t>登记信息并打印信息登记表。</w:t>
      </w:r>
      <w:r>
        <w:rPr>
          <w:rFonts w:hint="eastAsia" w:ascii="仿宋" w:hAnsi="仿宋" w:eastAsia="仿宋" w:cs="仿宋"/>
          <w:color w:val="111111"/>
          <w:sz w:val="32"/>
          <w:szCs w:val="32"/>
        </w:rPr>
        <w:fldChar w:fldCharType="end"/>
      </w:r>
    </w:p>
    <w:p>
      <w:pPr>
        <w:adjustRightInd w:val="0"/>
        <w:snapToGrid w:val="0"/>
        <w:spacing w:line="560" w:lineRule="exact"/>
        <w:ind w:firstLine="640" w:firstLineChars="200"/>
        <w:rPr>
          <w:rFonts w:hint="eastAsia" w:ascii="仿宋" w:hAnsi="仿宋" w:eastAsia="仿宋" w:cs="仿宋"/>
          <w:color w:val="111111"/>
          <w:sz w:val="32"/>
          <w:szCs w:val="32"/>
        </w:rPr>
      </w:pPr>
      <w:r>
        <w:rPr>
          <w:rFonts w:hint="eastAsia" w:ascii="仿宋" w:hAnsi="仿宋" w:eastAsia="仿宋" w:cs="仿宋"/>
          <w:color w:val="111111"/>
          <w:sz w:val="32"/>
          <w:szCs w:val="32"/>
        </w:rPr>
        <w:t>2.利用手机扫描右面二维码，点击进入“承德</w:t>
      </w:r>
    </w:p>
    <w:p>
      <w:pPr>
        <w:adjustRightInd w:val="0"/>
        <w:snapToGrid w:val="0"/>
        <w:spacing w:line="560" w:lineRule="exact"/>
        <w:rPr>
          <w:rFonts w:hint="eastAsia" w:ascii="仿宋" w:hAnsi="仿宋" w:eastAsia="仿宋" w:cs="仿宋"/>
          <w:color w:val="111111"/>
          <w:sz w:val="32"/>
          <w:szCs w:val="32"/>
        </w:rPr>
      </w:pPr>
      <w:r>
        <w:rPr>
          <w:rFonts w:hint="eastAsia" w:ascii="仿宋" w:hAnsi="仿宋" w:eastAsia="仿宋" w:cs="仿宋"/>
          <w:color w:val="111111"/>
          <w:sz w:val="32"/>
          <w:szCs w:val="32"/>
        </w:rPr>
        <w:t>高新区中心城区小学入学</w:t>
      </w:r>
      <w:r>
        <w:rPr>
          <w:rFonts w:hint="eastAsia" w:ascii="仿宋" w:hAnsi="仿宋" w:eastAsia="仿宋" w:cs="仿宋"/>
          <w:color w:val="111111"/>
          <w:sz w:val="32"/>
          <w:szCs w:val="32"/>
          <w:lang w:val="en-US" w:eastAsia="zh-CN"/>
        </w:rPr>
        <w:t>适龄儿童</w:t>
      </w:r>
      <w:bookmarkStart w:id="1" w:name="_GoBack"/>
      <w:bookmarkEnd w:id="1"/>
      <w:r>
        <w:rPr>
          <w:rFonts w:hint="eastAsia" w:ascii="仿宋" w:hAnsi="仿宋" w:eastAsia="仿宋" w:cs="仿宋"/>
          <w:color w:val="111111"/>
          <w:sz w:val="32"/>
          <w:szCs w:val="32"/>
        </w:rPr>
        <w:t>信息登记平台”，查</w:t>
      </w:r>
    </w:p>
    <w:p>
      <w:pPr>
        <w:adjustRightInd w:val="0"/>
        <w:snapToGrid w:val="0"/>
        <w:spacing w:line="560" w:lineRule="exact"/>
        <w:rPr>
          <w:rFonts w:hint="eastAsia" w:ascii="仿宋" w:hAnsi="仿宋" w:eastAsia="仿宋" w:cs="仿宋"/>
          <w:color w:val="111111"/>
          <w:sz w:val="32"/>
          <w:szCs w:val="32"/>
        </w:rPr>
      </w:pPr>
      <w:r>
        <w:rPr>
          <w:rFonts w:hint="eastAsia" w:ascii="仿宋" w:hAnsi="仿宋" w:eastAsia="仿宋" w:cs="仿宋"/>
          <w:color w:val="111111"/>
          <w:sz w:val="32"/>
          <w:szCs w:val="32"/>
        </w:rPr>
        <w:t>看备注要求，逐项填报信息并打印信息登记表。</w:t>
      </w:r>
    </w:p>
    <w:p>
      <w:pPr>
        <w:adjustRightInd w:val="0"/>
        <w:snapToGrid w:val="0"/>
        <w:spacing w:line="560" w:lineRule="exact"/>
        <w:ind w:firstLine="640" w:firstLineChars="200"/>
        <w:rPr>
          <w:rFonts w:ascii="仿宋" w:hAnsi="仿宋" w:eastAsia="仿宋" w:cs="仿宋"/>
          <w:color w:val="111111"/>
          <w:sz w:val="32"/>
          <w:szCs w:val="32"/>
        </w:rPr>
      </w:pPr>
      <w:r>
        <w:rPr>
          <w:rFonts w:hint="eastAsia" w:ascii="仿宋" w:hAnsi="仿宋" w:eastAsia="仿宋" w:cs="仿宋"/>
          <w:color w:val="111111"/>
          <w:sz w:val="32"/>
          <w:szCs w:val="32"/>
        </w:rPr>
        <w:t>（二）需在中心城区外小学入学的适龄儿童，请适龄儿童家长按所属片区小学通知要求进行登记。</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四、登记说明</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本次信息采集不填写学生姓名，需填写与学生相关的其他基础信息，填写的信息要真实准确，学生信息登记完成后，请自行打印《信息登记表》。正式招生时，教体局、公安分局、不动产中心及学校等部门将对您所填写信息进行核对。如信息填写错误给您的孩子入学带来不便，请自行解决。</w:t>
      </w:r>
      <w:r>
        <w:rPr>
          <w:rFonts w:hint="eastAsia" w:ascii="仿宋" w:hAnsi="仿宋" w:eastAsia="仿宋" w:cs="仿宋"/>
          <w:color w:val="111111"/>
          <w:sz w:val="32"/>
          <w:szCs w:val="32"/>
        </w:rPr>
        <w:t>如果您不清楚居住地隶属哪个社区，请去居住地所在的社区居委会咨询。</w:t>
      </w:r>
    </w:p>
    <w:p>
      <w:pPr>
        <w:adjustRightInd w:val="0"/>
        <w:snapToGrid w:val="0"/>
        <w:spacing w:line="560" w:lineRule="exact"/>
        <w:ind w:firstLine="640" w:firstLineChars="200"/>
        <w:rPr>
          <w:rFonts w:ascii="仿宋" w:hAnsi="仿宋" w:eastAsia="仿宋" w:cs="仿宋"/>
          <w:sz w:val="32"/>
          <w:szCs w:val="32"/>
        </w:rPr>
      </w:pPr>
      <w:r>
        <w:rPr>
          <w:rFonts w:hint="eastAsia" w:ascii="黑体" w:hAnsi="黑体" w:eastAsia="黑体" w:cs="黑体"/>
          <w:sz w:val="32"/>
          <w:szCs w:val="32"/>
        </w:rPr>
        <w:t>五、注意事项</w:t>
      </w:r>
    </w:p>
    <w:p>
      <w:pPr>
        <w:adjustRightInd w:val="0"/>
        <w:snapToGrid w:val="0"/>
        <w:spacing w:line="560" w:lineRule="exact"/>
        <w:ind w:firstLine="640" w:firstLineChars="200"/>
        <w:rPr>
          <w:rFonts w:ascii="仿宋" w:hAnsi="仿宋" w:eastAsia="仿宋" w:cs="仿宋"/>
          <w:color w:val="111111"/>
          <w:sz w:val="32"/>
          <w:szCs w:val="32"/>
        </w:rPr>
      </w:pPr>
      <w:r>
        <w:rPr>
          <w:rFonts w:hint="eastAsia" w:ascii="仿宋" w:hAnsi="仿宋" w:eastAsia="仿宋" w:cs="仿宋"/>
          <w:color w:val="111111"/>
          <w:sz w:val="32"/>
          <w:szCs w:val="32"/>
        </w:rPr>
        <w:t>1.每位适龄儿童在此平台只能登记一次，在最后提交之前，都可以返回上一步进行信息修改。正式提交后，信息则被锁定，无法修改。请家长在规定时间内填报真实信息。</w:t>
      </w:r>
    </w:p>
    <w:p>
      <w:pPr>
        <w:adjustRightInd w:val="0"/>
        <w:snapToGrid w:val="0"/>
        <w:spacing w:line="560" w:lineRule="exact"/>
        <w:ind w:firstLine="640" w:firstLineChars="200"/>
        <w:rPr>
          <w:rFonts w:ascii="仿宋" w:hAnsi="仿宋" w:eastAsia="仿宋" w:cs="仿宋"/>
          <w:color w:val="111111"/>
          <w:sz w:val="32"/>
          <w:szCs w:val="32"/>
        </w:rPr>
      </w:pPr>
      <w:r>
        <w:rPr>
          <w:rFonts w:hint="eastAsia" w:ascii="仿宋" w:hAnsi="仿宋" w:eastAsia="仿宋" w:cs="仿宋"/>
          <w:color w:val="111111"/>
          <w:sz w:val="32"/>
          <w:szCs w:val="32"/>
        </w:rPr>
        <w:t>2.信息填报完成后务必在5月15日之前打印信息表，留作暑期正式报名的凭据。</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cs="仿宋"/>
          <w:sz w:val="32"/>
          <w:szCs w:val="32"/>
          <w:shd w:val="clear" w:color="auto" w:fill="FFFFFF" w:themeFill="background1"/>
        </w:rPr>
        <w:t>3.</w:t>
      </w:r>
      <w:r>
        <w:rPr>
          <w:rFonts w:hint="eastAsia" w:ascii="仿宋" w:hAnsi="仿宋" w:eastAsia="仿宋" w:cs="仿宋"/>
          <w:color w:val="111111"/>
          <w:sz w:val="32"/>
          <w:szCs w:val="32"/>
        </w:rPr>
        <w:t>外来务工或者进城经商租房的</w:t>
      </w:r>
      <w:r>
        <w:rPr>
          <w:rFonts w:hint="eastAsia" w:ascii="仿宋" w:hAnsi="仿宋" w:eastAsia="仿宋"/>
          <w:sz w:val="32"/>
          <w:szCs w:val="32"/>
        </w:rPr>
        <w:t>办理房屋租赁备案登记证，请携带租赁协议、房产证或购房合同以及双方身份证等材料的原件和复印件到科技大厦主楼1</w:t>
      </w:r>
      <w:r>
        <w:rPr>
          <w:rFonts w:ascii="仿宋" w:hAnsi="仿宋" w:eastAsia="仿宋"/>
          <w:sz w:val="32"/>
          <w:szCs w:val="32"/>
        </w:rPr>
        <w:t>506</w:t>
      </w:r>
      <w:r>
        <w:rPr>
          <w:rFonts w:hint="eastAsia" w:ascii="仿宋" w:hAnsi="仿宋" w:eastAsia="仿宋"/>
          <w:sz w:val="32"/>
          <w:szCs w:val="32"/>
        </w:rPr>
        <w:t>室办理。</w:t>
      </w:r>
    </w:p>
    <w:p>
      <w:pPr>
        <w:pStyle w:val="4"/>
        <w:widowControl/>
        <w:shd w:val="clear" w:color="auto" w:fill="FFFFFF" w:themeFill="background1"/>
        <w:spacing w:beforeAutospacing="0" w:afterAutospacing="0" w:line="560" w:lineRule="exact"/>
        <w:ind w:firstLine="320" w:firstLineChars="100"/>
        <w:rPr>
          <w:rFonts w:ascii="仿宋" w:hAnsi="仿宋" w:eastAsia="仿宋" w:cs="仿宋"/>
          <w:color w:val="111111"/>
          <w:sz w:val="32"/>
          <w:szCs w:val="32"/>
        </w:rPr>
      </w:pPr>
      <w:r>
        <w:rPr>
          <w:rFonts w:hint="eastAsia" w:ascii="仿宋" w:hAnsi="仿宋" w:eastAsia="仿宋" w:cs="仿宋"/>
          <w:color w:val="111111"/>
          <w:sz w:val="32"/>
          <w:szCs w:val="32"/>
        </w:rPr>
        <w:t xml:space="preserve">  4.信息登记咨询电话:0314-2153578  0314-2569934</w:t>
      </w:r>
    </w:p>
    <w:p>
      <w:pPr>
        <w:pStyle w:val="4"/>
        <w:widowControl/>
        <w:shd w:val="clear" w:color="auto" w:fill="FFFFFF" w:themeFill="background1"/>
        <w:spacing w:beforeAutospacing="0" w:line="440" w:lineRule="exact"/>
        <w:ind w:firstLine="640" w:firstLineChars="200"/>
        <w:rPr>
          <w:rFonts w:ascii="仿宋" w:hAnsi="仿宋" w:eastAsia="仿宋"/>
          <w:b/>
          <w:sz w:val="32"/>
          <w:szCs w:val="32"/>
        </w:rPr>
      </w:pPr>
      <w:r>
        <w:rPr>
          <w:rFonts w:hint="eastAsia" w:ascii="黑体" w:hAnsi="黑体" w:eastAsia="黑体" w:cs="黑体"/>
          <w:sz w:val="32"/>
          <w:szCs w:val="32"/>
          <w:shd w:val="clear" w:color="auto" w:fill="FFFFFF"/>
        </w:rPr>
        <w:t>六、承德高新区各社区负责区域及联系电话</w:t>
      </w:r>
    </w:p>
    <w:p>
      <w:pPr>
        <w:spacing w:line="560" w:lineRule="exact"/>
        <w:ind w:firstLine="643" w:firstLineChars="200"/>
        <w:rPr>
          <w:rFonts w:ascii="仿宋" w:hAnsi="仿宋" w:eastAsia="仿宋"/>
          <w:sz w:val="32"/>
          <w:szCs w:val="32"/>
        </w:rPr>
      </w:pPr>
      <w:r>
        <w:rPr>
          <w:rFonts w:hint="eastAsia" w:ascii="仿宋" w:hAnsi="仿宋" w:eastAsia="仿宋"/>
          <w:b/>
          <w:sz w:val="32"/>
          <w:szCs w:val="32"/>
        </w:rPr>
        <w:t>1.畅园社区：</w:t>
      </w:r>
      <w:r>
        <w:rPr>
          <w:rFonts w:hint="eastAsia" w:ascii="仿宋" w:hAnsi="仿宋" w:eastAsia="仿宋"/>
          <w:sz w:val="32"/>
          <w:szCs w:val="32"/>
        </w:rPr>
        <w:t>畅园小区、四海家属楼    （电话：2560621）</w:t>
      </w:r>
    </w:p>
    <w:p>
      <w:pPr>
        <w:spacing w:line="560" w:lineRule="exact"/>
        <w:ind w:firstLine="643" w:firstLineChars="200"/>
        <w:rPr>
          <w:rFonts w:ascii="仿宋" w:hAnsi="仿宋" w:eastAsia="仿宋"/>
          <w:sz w:val="32"/>
          <w:szCs w:val="32"/>
        </w:rPr>
      </w:pPr>
      <w:r>
        <w:rPr>
          <w:rFonts w:hint="eastAsia" w:ascii="仿宋" w:hAnsi="仿宋" w:eastAsia="仿宋"/>
          <w:b/>
          <w:sz w:val="32"/>
          <w:szCs w:val="32"/>
        </w:rPr>
        <w:t>2.润园社区：</w:t>
      </w:r>
      <w:r>
        <w:rPr>
          <w:rFonts w:hint="eastAsia" w:ascii="仿宋" w:hAnsi="仿宋" w:eastAsia="仿宋"/>
          <w:sz w:val="32"/>
          <w:szCs w:val="32"/>
        </w:rPr>
        <w:t>和润新城润园小区（含A、B、C、D、E号楼）、雹神庙小区、财苑嘉地小区 、雹神庙村（电话：2520776）</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3.朗园社区</w:t>
      </w:r>
      <w:r>
        <w:rPr>
          <w:rFonts w:hint="eastAsia" w:ascii="仿宋" w:hAnsi="仿宋" w:eastAsia="仿宋"/>
          <w:sz w:val="32"/>
          <w:szCs w:val="32"/>
        </w:rPr>
        <w:t>：</w:t>
      </w:r>
      <w:r>
        <w:rPr>
          <w:rFonts w:hint="eastAsia" w:ascii="仿宋" w:hAnsi="仿宋" w:eastAsia="仿宋" w:cs="仿宋"/>
          <w:sz w:val="32"/>
          <w:szCs w:val="32"/>
        </w:rPr>
        <w:t>朗润22号楼—28号楼、朗园23号楼—31号楼、朗园悦府、朗园合府1号楼—5号楼、畅园合府18号楼—21号</w:t>
      </w:r>
    </w:p>
    <w:p>
      <w:pPr>
        <w:spacing w:line="560" w:lineRule="exact"/>
        <w:ind w:firstLine="643" w:firstLineChars="200"/>
        <w:rPr>
          <w:rFonts w:ascii="仿宋" w:hAnsi="仿宋" w:eastAsia="仿宋"/>
          <w:color w:val="0000FF"/>
          <w:sz w:val="32"/>
          <w:szCs w:val="32"/>
        </w:rPr>
      </w:pPr>
      <w:r>
        <w:rPr>
          <w:rFonts w:hint="eastAsia" w:ascii="仿宋" w:hAnsi="仿宋" w:eastAsia="仿宋"/>
          <w:b/>
          <w:sz w:val="32"/>
          <w:szCs w:val="32"/>
        </w:rPr>
        <w:t>4.未来社区：</w:t>
      </w:r>
      <w:r>
        <w:rPr>
          <w:rFonts w:hint="eastAsia" w:ascii="仿宋" w:hAnsi="仿宋" w:eastAsia="仿宋"/>
          <w:sz w:val="32"/>
          <w:szCs w:val="32"/>
        </w:rPr>
        <w:t>未来城柏悦府、紫御台、云中院、万福家园    （电话：2520587）</w:t>
      </w:r>
    </w:p>
    <w:p>
      <w:pPr>
        <w:autoSpaceDE w:val="0"/>
        <w:autoSpaceDN w:val="0"/>
        <w:spacing w:line="560" w:lineRule="exact"/>
        <w:ind w:firstLine="643" w:firstLineChars="200"/>
        <w:rPr>
          <w:rFonts w:ascii="仿宋" w:hAnsi="仿宋" w:eastAsia="仿宋"/>
          <w:sz w:val="32"/>
          <w:szCs w:val="32"/>
        </w:rPr>
      </w:pPr>
      <w:r>
        <w:rPr>
          <w:rFonts w:hint="eastAsia" w:ascii="仿宋" w:hAnsi="仿宋" w:eastAsia="仿宋"/>
          <w:b/>
          <w:sz w:val="32"/>
          <w:szCs w:val="32"/>
        </w:rPr>
        <w:t>5.迎宾社区：</w:t>
      </w:r>
      <w:r>
        <w:rPr>
          <w:rFonts w:hint="eastAsia" w:ascii="仿宋" w:hAnsi="仿宋" w:eastAsia="仿宋"/>
          <w:sz w:val="32"/>
          <w:szCs w:val="32"/>
        </w:rPr>
        <w:t>未来城丹霞园、御熙园、锦时园、丽园二期、百合园、盛世家园、乾正家园   盛景华庭4.5.6.7号楼（电话：2560106）</w:t>
      </w:r>
    </w:p>
    <w:p>
      <w:pPr>
        <w:pStyle w:val="9"/>
        <w:spacing w:line="560" w:lineRule="exact"/>
        <w:ind w:left="0" w:leftChars="0" w:firstLine="643" w:firstLineChars="200"/>
        <w:jc w:val="left"/>
        <w:rPr>
          <w:rFonts w:ascii="仿宋" w:hAnsi="仿宋" w:eastAsia="仿宋"/>
          <w:kern w:val="0"/>
          <w:sz w:val="32"/>
          <w:szCs w:val="32"/>
        </w:rPr>
      </w:pPr>
      <w:r>
        <w:rPr>
          <w:rFonts w:hint="eastAsia" w:ascii="仿宋" w:hAnsi="仿宋" w:eastAsia="仿宋"/>
          <w:b/>
          <w:sz w:val="32"/>
          <w:szCs w:val="32"/>
        </w:rPr>
        <w:t>6.凤凰社区：</w:t>
      </w:r>
      <w:r>
        <w:rPr>
          <w:rFonts w:hint="eastAsia" w:ascii="仿宋" w:hAnsi="仿宋" w:eastAsia="仿宋"/>
          <w:kern w:val="0"/>
          <w:sz w:val="32"/>
          <w:szCs w:val="32"/>
        </w:rPr>
        <w:t xml:space="preserve">凤凰御庭、凤凰金庭、凤凰云墅、凤凰御景、凤凰豪庭 、冯营子镇家属楼及教师家属楼 </w:t>
      </w:r>
    </w:p>
    <w:p>
      <w:pPr>
        <w:pStyle w:val="9"/>
        <w:spacing w:line="560" w:lineRule="exact"/>
        <w:ind w:left="0" w:leftChars="0" w:firstLine="640" w:firstLineChars="200"/>
        <w:jc w:val="left"/>
        <w:rPr>
          <w:rFonts w:ascii="仿宋" w:hAnsi="仿宋" w:eastAsia="仿宋"/>
          <w:kern w:val="0"/>
          <w:sz w:val="32"/>
          <w:szCs w:val="32"/>
        </w:rPr>
      </w:pPr>
      <w:r>
        <w:rPr>
          <w:rFonts w:hint="eastAsia" w:ascii="仿宋" w:hAnsi="仿宋" w:eastAsia="仿宋"/>
          <w:kern w:val="0"/>
          <w:sz w:val="32"/>
          <w:szCs w:val="32"/>
        </w:rPr>
        <w:t>（电话：2155330）</w:t>
      </w:r>
    </w:p>
    <w:p>
      <w:pPr>
        <w:spacing w:line="560" w:lineRule="exact"/>
        <w:ind w:firstLine="643" w:firstLineChars="200"/>
        <w:rPr>
          <w:rFonts w:ascii="仿宋" w:hAnsi="仿宋" w:eastAsia="仿宋"/>
          <w:sz w:val="32"/>
          <w:szCs w:val="32"/>
        </w:rPr>
      </w:pPr>
      <w:r>
        <w:rPr>
          <w:rFonts w:hint="eastAsia" w:ascii="仿宋" w:hAnsi="仿宋" w:eastAsia="仿宋"/>
          <w:b/>
          <w:sz w:val="32"/>
          <w:szCs w:val="32"/>
        </w:rPr>
        <w:t>7.南山社区：</w:t>
      </w:r>
      <w:bookmarkStart w:id="0" w:name="_Hlk36732991"/>
      <w:r>
        <w:rPr>
          <w:rFonts w:hint="eastAsia" w:ascii="仿宋" w:hAnsi="仿宋" w:eastAsia="仿宋"/>
          <w:sz w:val="32"/>
          <w:szCs w:val="32"/>
        </w:rPr>
        <w:t>天都嘉城</w:t>
      </w:r>
      <w:bookmarkEnd w:id="0"/>
      <w:r>
        <w:rPr>
          <w:rFonts w:hint="eastAsia" w:ascii="仿宋" w:hAnsi="仿宋" w:eastAsia="仿宋"/>
          <w:sz w:val="32"/>
          <w:szCs w:val="32"/>
        </w:rPr>
        <w:t xml:space="preserve">一期 、天都嘉城二期、君临逸城 、壹号公馆 国创融园、君御府、铂悦轩 、冯营子村 （电话：2529686）       </w:t>
      </w:r>
    </w:p>
    <w:p>
      <w:pPr>
        <w:spacing w:line="560" w:lineRule="exact"/>
        <w:rPr>
          <w:rFonts w:ascii="仿宋" w:hAnsi="仿宋" w:eastAsia="仿宋"/>
          <w:sz w:val="32"/>
          <w:szCs w:val="32"/>
        </w:rPr>
      </w:pPr>
      <w:r>
        <w:rPr>
          <w:rFonts w:hint="eastAsia" w:ascii="仿宋" w:hAnsi="仿宋" w:eastAsia="仿宋"/>
          <w:b/>
          <w:sz w:val="32"/>
          <w:szCs w:val="32"/>
        </w:rPr>
        <w:t xml:space="preserve">    8.兰苑社区：</w:t>
      </w:r>
      <w:r>
        <w:rPr>
          <w:rFonts w:hint="eastAsia" w:ascii="仿宋" w:hAnsi="仿宋" w:eastAsia="仿宋"/>
          <w:sz w:val="32"/>
          <w:szCs w:val="32"/>
        </w:rPr>
        <w:t>凤凰御都、凤凰御苑、农科所家属楼、师范学院教师公寓 、铂悦澜山（电话：2560368）</w:t>
      </w:r>
    </w:p>
    <w:p>
      <w:pPr>
        <w:spacing w:line="560" w:lineRule="exact"/>
        <w:rPr>
          <w:rFonts w:ascii="仿宋" w:hAnsi="仿宋" w:eastAsia="仿宋"/>
          <w:sz w:val="32"/>
          <w:szCs w:val="32"/>
        </w:rPr>
      </w:pPr>
      <w:r>
        <w:rPr>
          <w:rFonts w:hint="eastAsia" w:ascii="仿宋" w:hAnsi="仿宋" w:eastAsia="仿宋"/>
          <w:b/>
          <w:sz w:val="32"/>
          <w:szCs w:val="32"/>
        </w:rPr>
        <w:t xml:space="preserve">    9.后窑社区：</w:t>
      </w:r>
      <w:r>
        <w:rPr>
          <w:rFonts w:hint="eastAsia" w:ascii="仿宋" w:hAnsi="仿宋" w:eastAsia="仿宋"/>
          <w:sz w:val="32"/>
          <w:szCs w:val="32"/>
        </w:rPr>
        <w:t>御龙瀚府、文轩茗园、中诚左岸及后窑（冯营子村8组、1</w:t>
      </w:r>
      <w:r>
        <w:rPr>
          <w:rFonts w:ascii="仿宋" w:hAnsi="仿宋" w:eastAsia="仿宋"/>
          <w:sz w:val="32"/>
          <w:szCs w:val="32"/>
        </w:rPr>
        <w:t>1</w:t>
      </w:r>
      <w:r>
        <w:rPr>
          <w:rFonts w:hint="eastAsia" w:ascii="仿宋" w:hAnsi="仿宋" w:eastAsia="仿宋"/>
          <w:sz w:val="32"/>
          <w:szCs w:val="32"/>
        </w:rPr>
        <w:t>组)（电话：</w:t>
      </w:r>
      <w:r>
        <w:rPr>
          <w:rFonts w:ascii="仿宋" w:hAnsi="仿宋" w:eastAsia="仿宋"/>
          <w:sz w:val="32"/>
          <w:szCs w:val="32"/>
        </w:rPr>
        <w:t>2560023</w:t>
      </w:r>
      <w:r>
        <w:rPr>
          <w:rFonts w:hint="eastAsia" w:ascii="仿宋" w:hAnsi="仿宋" w:eastAsia="仿宋"/>
          <w:sz w:val="32"/>
          <w:szCs w:val="32"/>
        </w:rPr>
        <w:t>）</w:t>
      </w:r>
    </w:p>
    <w:p>
      <w:pPr>
        <w:tabs>
          <w:tab w:val="left" w:pos="1815"/>
        </w:tabs>
        <w:spacing w:line="560" w:lineRule="exact"/>
        <w:ind w:firstLine="643" w:firstLineChars="200"/>
        <w:rPr>
          <w:rFonts w:ascii="仿宋" w:hAnsi="仿宋" w:eastAsia="仿宋"/>
          <w:sz w:val="32"/>
          <w:szCs w:val="32"/>
        </w:rPr>
      </w:pPr>
      <w:r>
        <w:rPr>
          <w:rFonts w:hint="eastAsia" w:ascii="仿宋" w:hAnsi="仿宋" w:eastAsia="仿宋"/>
          <w:b/>
          <w:sz w:val="32"/>
          <w:szCs w:val="32"/>
        </w:rPr>
        <w:t>10.滨河社区：</w:t>
      </w:r>
      <w:r>
        <w:rPr>
          <w:rFonts w:hint="eastAsia" w:ascii="仿宋" w:hAnsi="仿宋" w:eastAsia="仿宋"/>
          <w:sz w:val="32"/>
          <w:szCs w:val="32"/>
        </w:rPr>
        <w:t xml:space="preserve">滦阳御园，阳光四季城椿林苑、海棠苑、梧桐苑 </w:t>
      </w:r>
      <w:r>
        <w:rPr>
          <w:rFonts w:hint="eastAsia" w:ascii="仿宋" w:hAnsi="仿宋" w:eastAsia="仿宋"/>
          <w:color w:val="FF0000"/>
          <w:sz w:val="32"/>
          <w:szCs w:val="32"/>
        </w:rPr>
        <w:t xml:space="preserve"> </w:t>
      </w:r>
      <w:r>
        <w:rPr>
          <w:rFonts w:hint="eastAsia" w:ascii="仿宋" w:hAnsi="仿宋" w:eastAsia="仿宋"/>
          <w:sz w:val="32"/>
          <w:szCs w:val="32"/>
        </w:rPr>
        <w:t>（ 电话：2560110）</w:t>
      </w:r>
    </w:p>
    <w:p>
      <w:pPr>
        <w:spacing w:line="560" w:lineRule="exact"/>
        <w:ind w:firstLine="643" w:firstLineChars="200"/>
        <w:rPr>
          <w:rFonts w:ascii="仿宋" w:hAnsi="仿宋" w:eastAsia="仿宋"/>
          <w:sz w:val="32"/>
          <w:szCs w:val="32"/>
        </w:rPr>
      </w:pPr>
      <w:r>
        <w:rPr>
          <w:rFonts w:hint="eastAsia" w:ascii="仿宋" w:hAnsi="仿宋" w:eastAsia="仿宋"/>
          <w:b/>
          <w:sz w:val="32"/>
          <w:szCs w:val="32"/>
        </w:rPr>
        <w:t>11.梨花社区:</w:t>
      </w:r>
      <w:r>
        <w:rPr>
          <w:rFonts w:hint="eastAsia" w:ascii="仿宋" w:hAnsi="仿宋" w:eastAsia="仿宋"/>
          <w:sz w:val="32"/>
          <w:szCs w:val="32"/>
        </w:rPr>
        <w:t>阳光四季城桃李苑、银杏苑、铂悦山一期、梨花江苑、崔梨沟村、郭营子村（电话：2560526）</w:t>
      </w:r>
    </w:p>
    <w:p>
      <w:pPr>
        <w:tabs>
          <w:tab w:val="left" w:pos="1815"/>
        </w:tabs>
        <w:spacing w:line="560" w:lineRule="exact"/>
        <w:ind w:firstLine="643" w:firstLineChars="200"/>
        <w:rPr>
          <w:rStyle w:val="7"/>
          <w:rFonts w:ascii="仿宋" w:hAnsi="仿宋" w:eastAsia="仿宋" w:cs="宋体"/>
          <w:b w:val="0"/>
          <w:bCs/>
          <w:sz w:val="32"/>
          <w:szCs w:val="32"/>
          <w:shd w:val="clear" w:color="auto" w:fill="FFFFFF"/>
        </w:rPr>
      </w:pPr>
      <w:r>
        <w:rPr>
          <w:rStyle w:val="7"/>
          <w:rFonts w:hint="eastAsia" w:ascii="仿宋" w:hAnsi="仿宋" w:eastAsia="仿宋" w:cs="宋体"/>
          <w:sz w:val="32"/>
          <w:szCs w:val="32"/>
          <w:shd w:val="clear" w:color="auto" w:fill="FFFFFF"/>
        </w:rPr>
        <w:t>12.铂悦山社区</w:t>
      </w:r>
      <w:r>
        <w:rPr>
          <w:rStyle w:val="7"/>
          <w:rFonts w:hint="eastAsia" w:ascii="仿宋" w:hAnsi="仿宋" w:eastAsia="仿宋" w:cs="宋体"/>
          <w:b w:val="0"/>
          <w:bCs/>
          <w:sz w:val="32"/>
          <w:szCs w:val="32"/>
          <w:shd w:val="clear" w:color="auto" w:fill="FFFFFF"/>
        </w:rPr>
        <w:t xml:space="preserve">：铂悦山二期、铂悦山三期、铂悦山四期、站前广场 </w:t>
      </w:r>
      <w:r>
        <w:rPr>
          <w:rFonts w:hint="eastAsia" w:ascii="仿宋" w:hAnsi="仿宋" w:eastAsia="仿宋"/>
          <w:sz w:val="32"/>
          <w:szCs w:val="32"/>
        </w:rPr>
        <w:t>银河公馆</w:t>
      </w:r>
      <w:r>
        <w:rPr>
          <w:rStyle w:val="7"/>
          <w:rFonts w:hint="eastAsia" w:ascii="仿宋" w:hAnsi="仿宋" w:eastAsia="仿宋" w:cs="宋体"/>
          <w:b w:val="0"/>
          <w:bCs/>
          <w:sz w:val="32"/>
          <w:szCs w:val="32"/>
          <w:shd w:val="clear" w:color="auto" w:fill="FFFFFF"/>
        </w:rPr>
        <w:t>（电话  2295896）</w:t>
      </w:r>
    </w:p>
    <w:p>
      <w:pPr>
        <w:spacing w:line="560" w:lineRule="exact"/>
        <w:ind w:firstLine="643" w:firstLineChars="200"/>
        <w:rPr>
          <w:rFonts w:ascii="仿宋" w:hAnsi="仿宋" w:eastAsia="仿宋"/>
          <w:sz w:val="32"/>
          <w:szCs w:val="32"/>
        </w:rPr>
      </w:pPr>
      <w:r>
        <w:rPr>
          <w:rFonts w:ascii="仿宋" w:hAnsi="仿宋" w:eastAsia="仿宋"/>
          <w:b/>
          <w:bCs/>
          <w:sz w:val="32"/>
          <w:szCs w:val="32"/>
        </w:rPr>
        <w:t>1</w:t>
      </w:r>
      <w:r>
        <w:rPr>
          <w:rFonts w:hint="eastAsia" w:ascii="仿宋" w:hAnsi="仿宋" w:eastAsia="仿宋"/>
          <w:b/>
          <w:bCs/>
          <w:sz w:val="32"/>
          <w:szCs w:val="32"/>
        </w:rPr>
        <w:t>3.新城社区：</w:t>
      </w:r>
      <w:r>
        <w:rPr>
          <w:rFonts w:hint="eastAsia" w:ascii="仿宋" w:hAnsi="仿宋" w:eastAsia="仿宋"/>
          <w:sz w:val="32"/>
          <w:szCs w:val="32"/>
        </w:rPr>
        <w:t>御龙湾一期 、砖瓦窑村、水泉沟村、 三道湾村 （电话：2</w:t>
      </w:r>
      <w:r>
        <w:rPr>
          <w:rFonts w:ascii="仿宋" w:hAnsi="仿宋" w:eastAsia="仿宋"/>
          <w:sz w:val="32"/>
          <w:szCs w:val="32"/>
        </w:rPr>
        <w:t>560030</w:t>
      </w:r>
      <w:r>
        <w:rPr>
          <w:rFonts w:hint="eastAsia" w:ascii="仿宋" w:hAnsi="仿宋" w:eastAsia="仿宋"/>
          <w:sz w:val="32"/>
          <w:szCs w:val="32"/>
        </w:rPr>
        <w:t>）</w:t>
      </w:r>
    </w:p>
    <w:p>
      <w:pPr>
        <w:tabs>
          <w:tab w:val="left" w:pos="1815"/>
        </w:tabs>
        <w:spacing w:line="440" w:lineRule="exact"/>
        <w:rPr>
          <w:rStyle w:val="7"/>
          <w:rFonts w:ascii="仿宋" w:hAnsi="仿宋" w:eastAsia="仿宋" w:cs="宋体"/>
          <w:b w:val="0"/>
          <w:bCs/>
          <w:sz w:val="32"/>
          <w:szCs w:val="32"/>
          <w:shd w:val="clear" w:color="auto" w:fill="FFFFFF"/>
        </w:rPr>
      </w:pPr>
    </w:p>
    <w:p>
      <w:pPr>
        <w:adjustRightInd w:val="0"/>
        <w:snapToGrid w:val="0"/>
        <w:spacing w:line="440" w:lineRule="exact"/>
        <w:rPr>
          <w:rFonts w:hint="eastAsia" w:ascii="仿宋" w:hAnsi="仿宋" w:eastAsia="仿宋" w:cs="仿宋"/>
          <w:color w:val="111111"/>
          <w:sz w:val="32"/>
          <w:szCs w:val="32"/>
        </w:rPr>
      </w:pPr>
      <w:r>
        <w:rPr>
          <w:rFonts w:hint="eastAsia" w:ascii="仿宋" w:hAnsi="仿宋" w:eastAsia="仿宋" w:cs="仿宋"/>
          <w:color w:val="111111"/>
          <w:sz w:val="32"/>
          <w:szCs w:val="32"/>
        </w:rPr>
        <w:t>                                                                            承德高新区</w:t>
      </w:r>
    </w:p>
    <w:p>
      <w:pPr>
        <w:adjustRightInd w:val="0"/>
        <w:snapToGrid w:val="0"/>
        <w:spacing w:line="440" w:lineRule="exact"/>
        <w:ind w:firstLine="2240" w:firstLineChars="700"/>
        <w:jc w:val="left"/>
        <w:rPr>
          <w:rFonts w:ascii="仿宋" w:hAnsi="仿宋" w:eastAsia="仿宋" w:cs="仿宋"/>
          <w:color w:val="111111"/>
          <w:sz w:val="32"/>
          <w:szCs w:val="32"/>
        </w:rPr>
      </w:pPr>
      <w:r>
        <w:rPr>
          <w:rFonts w:hint="eastAsia" w:ascii="仿宋" w:hAnsi="仿宋" w:eastAsia="仿宋" w:cs="仿宋"/>
          <w:color w:val="111111"/>
          <w:sz w:val="32"/>
          <w:szCs w:val="32"/>
        </w:rPr>
        <w:t>义务教育阶段招生工作领导小组办公室（代）</w:t>
      </w:r>
    </w:p>
    <w:p>
      <w:pPr>
        <w:adjustRightInd w:val="0"/>
        <w:snapToGrid w:val="0"/>
        <w:spacing w:line="440" w:lineRule="exact"/>
        <w:jc w:val="left"/>
        <w:rPr>
          <w:rFonts w:ascii="仿宋" w:hAnsi="仿宋" w:eastAsia="仿宋" w:cs="仿宋"/>
          <w:color w:val="111111"/>
          <w:sz w:val="32"/>
          <w:szCs w:val="32"/>
        </w:rPr>
      </w:pPr>
      <w:r>
        <w:rPr>
          <w:rFonts w:hint="eastAsia" w:ascii="仿宋" w:hAnsi="仿宋" w:eastAsia="仿宋" w:cs="仿宋"/>
          <w:color w:val="111111"/>
          <w:sz w:val="32"/>
          <w:szCs w:val="32"/>
        </w:rPr>
        <w:t xml:space="preserve">                            2024年4月12日</w:t>
      </w:r>
    </w:p>
    <w:p>
      <w:pPr>
        <w:adjustRightInd w:val="0"/>
        <w:snapToGrid w:val="0"/>
        <w:spacing w:line="440" w:lineRule="exact"/>
        <w:rPr>
          <w:rFonts w:ascii="仿宋" w:hAnsi="仿宋" w:eastAsia="仿宋" w:cs="仿宋"/>
          <w:b/>
          <w:bCs/>
          <w:sz w:val="30"/>
          <w:szCs w:val="30"/>
        </w:rPr>
      </w:pPr>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0B36C0"/>
    <w:multiLevelType w:val="singleLevel"/>
    <w:tmpl w:val="530B36C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2NjZTlhMjAzZGY2Yzk2YTlmOWEzMTNkZjdlOWM1MmEifQ=="/>
  </w:docVars>
  <w:rsids>
    <w:rsidRoot w:val="00AE7090"/>
    <w:rsid w:val="00060A0A"/>
    <w:rsid w:val="0019331C"/>
    <w:rsid w:val="003A2AC2"/>
    <w:rsid w:val="00510E1B"/>
    <w:rsid w:val="00646302"/>
    <w:rsid w:val="00950C02"/>
    <w:rsid w:val="00997587"/>
    <w:rsid w:val="009F6B59"/>
    <w:rsid w:val="00AE7090"/>
    <w:rsid w:val="00B36A76"/>
    <w:rsid w:val="00B638DC"/>
    <w:rsid w:val="00DF2BC1"/>
    <w:rsid w:val="00EE11C1"/>
    <w:rsid w:val="01001616"/>
    <w:rsid w:val="014160F5"/>
    <w:rsid w:val="01BF6982"/>
    <w:rsid w:val="01E07299"/>
    <w:rsid w:val="01F961FD"/>
    <w:rsid w:val="02A306D9"/>
    <w:rsid w:val="03DF7B4D"/>
    <w:rsid w:val="03E611FC"/>
    <w:rsid w:val="045E7DDC"/>
    <w:rsid w:val="04C54516"/>
    <w:rsid w:val="057D1219"/>
    <w:rsid w:val="059C28C7"/>
    <w:rsid w:val="06233BF8"/>
    <w:rsid w:val="06C855C0"/>
    <w:rsid w:val="078D11DF"/>
    <w:rsid w:val="07DB0EFA"/>
    <w:rsid w:val="07EC106F"/>
    <w:rsid w:val="08117081"/>
    <w:rsid w:val="081E495A"/>
    <w:rsid w:val="094518FF"/>
    <w:rsid w:val="09652438"/>
    <w:rsid w:val="0A09794F"/>
    <w:rsid w:val="0A260E4F"/>
    <w:rsid w:val="0A2F6363"/>
    <w:rsid w:val="0A3A5DA6"/>
    <w:rsid w:val="0AB45373"/>
    <w:rsid w:val="0AC11C34"/>
    <w:rsid w:val="0C851B7A"/>
    <w:rsid w:val="0CC70656"/>
    <w:rsid w:val="0D064010"/>
    <w:rsid w:val="0D192478"/>
    <w:rsid w:val="0D803008"/>
    <w:rsid w:val="0EA050A6"/>
    <w:rsid w:val="0EB378FD"/>
    <w:rsid w:val="0EDF5D9A"/>
    <w:rsid w:val="0F072BCD"/>
    <w:rsid w:val="0FC14452"/>
    <w:rsid w:val="10887116"/>
    <w:rsid w:val="11803D4B"/>
    <w:rsid w:val="11AD1448"/>
    <w:rsid w:val="12626812"/>
    <w:rsid w:val="12CA2ADC"/>
    <w:rsid w:val="12F813EF"/>
    <w:rsid w:val="13A75B84"/>
    <w:rsid w:val="1514158B"/>
    <w:rsid w:val="15F7233B"/>
    <w:rsid w:val="162728BB"/>
    <w:rsid w:val="163C0CCE"/>
    <w:rsid w:val="18144B6D"/>
    <w:rsid w:val="186907BF"/>
    <w:rsid w:val="18F54CCA"/>
    <w:rsid w:val="19221309"/>
    <w:rsid w:val="192C442E"/>
    <w:rsid w:val="19594DB3"/>
    <w:rsid w:val="19F43F67"/>
    <w:rsid w:val="1A0A19C2"/>
    <w:rsid w:val="1A10795A"/>
    <w:rsid w:val="1A9F0B7B"/>
    <w:rsid w:val="1B1A6CF6"/>
    <w:rsid w:val="1C1D51E5"/>
    <w:rsid w:val="1C7312AF"/>
    <w:rsid w:val="1D25248E"/>
    <w:rsid w:val="1D9072CC"/>
    <w:rsid w:val="1DA23F1D"/>
    <w:rsid w:val="1E227C9F"/>
    <w:rsid w:val="1E7867C3"/>
    <w:rsid w:val="1EDF1C97"/>
    <w:rsid w:val="1EEB3F08"/>
    <w:rsid w:val="1F2C32B9"/>
    <w:rsid w:val="216E7B7F"/>
    <w:rsid w:val="219B20A1"/>
    <w:rsid w:val="22550014"/>
    <w:rsid w:val="22973CE2"/>
    <w:rsid w:val="22F55281"/>
    <w:rsid w:val="22FD1EB5"/>
    <w:rsid w:val="23047EEE"/>
    <w:rsid w:val="23CD2AD3"/>
    <w:rsid w:val="244D3A70"/>
    <w:rsid w:val="2488521E"/>
    <w:rsid w:val="25140A47"/>
    <w:rsid w:val="26946DB9"/>
    <w:rsid w:val="2697246B"/>
    <w:rsid w:val="26C82CFD"/>
    <w:rsid w:val="28452A8E"/>
    <w:rsid w:val="2847652E"/>
    <w:rsid w:val="289C3E05"/>
    <w:rsid w:val="29B91FB9"/>
    <w:rsid w:val="2A1A490B"/>
    <w:rsid w:val="2B931EF2"/>
    <w:rsid w:val="2C5E2E33"/>
    <w:rsid w:val="2C8F1040"/>
    <w:rsid w:val="2C94399D"/>
    <w:rsid w:val="2CCD1B27"/>
    <w:rsid w:val="2CF554BF"/>
    <w:rsid w:val="30927660"/>
    <w:rsid w:val="30C8025D"/>
    <w:rsid w:val="317E085B"/>
    <w:rsid w:val="31B548BA"/>
    <w:rsid w:val="31FA545B"/>
    <w:rsid w:val="32C71D04"/>
    <w:rsid w:val="335311EE"/>
    <w:rsid w:val="33BF6A76"/>
    <w:rsid w:val="33E32056"/>
    <w:rsid w:val="33F538EE"/>
    <w:rsid w:val="34727826"/>
    <w:rsid w:val="34A260D1"/>
    <w:rsid w:val="34A27A3F"/>
    <w:rsid w:val="35026CC3"/>
    <w:rsid w:val="358F285D"/>
    <w:rsid w:val="36386196"/>
    <w:rsid w:val="363C5445"/>
    <w:rsid w:val="364074DB"/>
    <w:rsid w:val="364740E6"/>
    <w:rsid w:val="366D2185"/>
    <w:rsid w:val="373B2443"/>
    <w:rsid w:val="374F16D6"/>
    <w:rsid w:val="37B91EBE"/>
    <w:rsid w:val="39133A86"/>
    <w:rsid w:val="398C34CB"/>
    <w:rsid w:val="39CB7690"/>
    <w:rsid w:val="39DD41DC"/>
    <w:rsid w:val="3A094D96"/>
    <w:rsid w:val="3BC30AA1"/>
    <w:rsid w:val="3BC866BA"/>
    <w:rsid w:val="3BF343BC"/>
    <w:rsid w:val="3C7E555E"/>
    <w:rsid w:val="3C862162"/>
    <w:rsid w:val="3CE87861"/>
    <w:rsid w:val="3DB34BD6"/>
    <w:rsid w:val="3E250F95"/>
    <w:rsid w:val="3F462CA4"/>
    <w:rsid w:val="3FB459CF"/>
    <w:rsid w:val="401D1F00"/>
    <w:rsid w:val="40382BCF"/>
    <w:rsid w:val="403D6387"/>
    <w:rsid w:val="40490E96"/>
    <w:rsid w:val="40A96A61"/>
    <w:rsid w:val="40F12506"/>
    <w:rsid w:val="412A1996"/>
    <w:rsid w:val="41B01AFC"/>
    <w:rsid w:val="424A1486"/>
    <w:rsid w:val="438625B1"/>
    <w:rsid w:val="443C5D24"/>
    <w:rsid w:val="44E52EFD"/>
    <w:rsid w:val="44EB232D"/>
    <w:rsid w:val="45252AEB"/>
    <w:rsid w:val="45C37E00"/>
    <w:rsid w:val="45E81C23"/>
    <w:rsid w:val="46736F21"/>
    <w:rsid w:val="46C135A8"/>
    <w:rsid w:val="46FB1DB8"/>
    <w:rsid w:val="470F4FC8"/>
    <w:rsid w:val="474D29B0"/>
    <w:rsid w:val="476727FF"/>
    <w:rsid w:val="47D65FEF"/>
    <w:rsid w:val="48272A1B"/>
    <w:rsid w:val="48D54F6F"/>
    <w:rsid w:val="48F33B19"/>
    <w:rsid w:val="49142C01"/>
    <w:rsid w:val="49A1326D"/>
    <w:rsid w:val="49D35F0A"/>
    <w:rsid w:val="4A683A19"/>
    <w:rsid w:val="4A7A65E0"/>
    <w:rsid w:val="4B42151D"/>
    <w:rsid w:val="4B4C3552"/>
    <w:rsid w:val="4BA15971"/>
    <w:rsid w:val="4BAB458E"/>
    <w:rsid w:val="4BBA7A51"/>
    <w:rsid w:val="4C042E28"/>
    <w:rsid w:val="4C7F7712"/>
    <w:rsid w:val="4D464726"/>
    <w:rsid w:val="4DF16E53"/>
    <w:rsid w:val="4E1D004D"/>
    <w:rsid w:val="4EBA5A9E"/>
    <w:rsid w:val="4F8B32E9"/>
    <w:rsid w:val="4F9662FA"/>
    <w:rsid w:val="4FC352C4"/>
    <w:rsid w:val="50317224"/>
    <w:rsid w:val="507D5B55"/>
    <w:rsid w:val="510D0F04"/>
    <w:rsid w:val="51720BAF"/>
    <w:rsid w:val="524F20D4"/>
    <w:rsid w:val="53532AD0"/>
    <w:rsid w:val="537E15D5"/>
    <w:rsid w:val="54361202"/>
    <w:rsid w:val="54BA7976"/>
    <w:rsid w:val="55135C9C"/>
    <w:rsid w:val="552F2105"/>
    <w:rsid w:val="55351E95"/>
    <w:rsid w:val="5687153E"/>
    <w:rsid w:val="56E930C6"/>
    <w:rsid w:val="58574FC4"/>
    <w:rsid w:val="58A36C6D"/>
    <w:rsid w:val="58FE1B14"/>
    <w:rsid w:val="59063004"/>
    <w:rsid w:val="591075C2"/>
    <w:rsid w:val="59F44ECD"/>
    <w:rsid w:val="59F75FD2"/>
    <w:rsid w:val="5ADE3C26"/>
    <w:rsid w:val="5B0F15D8"/>
    <w:rsid w:val="5C3A07D7"/>
    <w:rsid w:val="5CB16B0E"/>
    <w:rsid w:val="5CD954DA"/>
    <w:rsid w:val="5D3817FF"/>
    <w:rsid w:val="5D3E41F6"/>
    <w:rsid w:val="5D9D71D9"/>
    <w:rsid w:val="5ED91E10"/>
    <w:rsid w:val="5EE24586"/>
    <w:rsid w:val="5FF47B9C"/>
    <w:rsid w:val="6017091F"/>
    <w:rsid w:val="60924F7D"/>
    <w:rsid w:val="616E415C"/>
    <w:rsid w:val="62726255"/>
    <w:rsid w:val="62A607D1"/>
    <w:rsid w:val="6390626C"/>
    <w:rsid w:val="63B83028"/>
    <w:rsid w:val="648651C2"/>
    <w:rsid w:val="64A84373"/>
    <w:rsid w:val="64F91F0A"/>
    <w:rsid w:val="65AE3AA9"/>
    <w:rsid w:val="65C8613C"/>
    <w:rsid w:val="66985166"/>
    <w:rsid w:val="679117AB"/>
    <w:rsid w:val="67B74B40"/>
    <w:rsid w:val="68A53FA8"/>
    <w:rsid w:val="68E52022"/>
    <w:rsid w:val="69324504"/>
    <w:rsid w:val="69452FF8"/>
    <w:rsid w:val="697402C0"/>
    <w:rsid w:val="6A2F01F7"/>
    <w:rsid w:val="6A961D5F"/>
    <w:rsid w:val="6B3621E3"/>
    <w:rsid w:val="6B660506"/>
    <w:rsid w:val="6B723225"/>
    <w:rsid w:val="6B7B788F"/>
    <w:rsid w:val="6C017CCA"/>
    <w:rsid w:val="6C027568"/>
    <w:rsid w:val="6CCA08B0"/>
    <w:rsid w:val="6E704B99"/>
    <w:rsid w:val="6E8D22BE"/>
    <w:rsid w:val="6FB10A2B"/>
    <w:rsid w:val="70BE25B5"/>
    <w:rsid w:val="715D0CB1"/>
    <w:rsid w:val="71713A4B"/>
    <w:rsid w:val="71756C08"/>
    <w:rsid w:val="71BC1E2E"/>
    <w:rsid w:val="71F55057"/>
    <w:rsid w:val="725647A1"/>
    <w:rsid w:val="74350100"/>
    <w:rsid w:val="74E17FE6"/>
    <w:rsid w:val="75C06F15"/>
    <w:rsid w:val="75EC7E8E"/>
    <w:rsid w:val="7616024D"/>
    <w:rsid w:val="766E2CC7"/>
    <w:rsid w:val="783C1507"/>
    <w:rsid w:val="78660E3D"/>
    <w:rsid w:val="78CE68A3"/>
    <w:rsid w:val="79A37793"/>
    <w:rsid w:val="7A633A69"/>
    <w:rsid w:val="7B3A3B64"/>
    <w:rsid w:val="7B615010"/>
    <w:rsid w:val="7C480CBC"/>
    <w:rsid w:val="7CBF2811"/>
    <w:rsid w:val="7CF804A2"/>
    <w:rsid w:val="7D5A4544"/>
    <w:rsid w:val="7D913C02"/>
    <w:rsid w:val="7DC51A68"/>
    <w:rsid w:val="7E080CDC"/>
    <w:rsid w:val="7E711DBC"/>
    <w:rsid w:val="7EC17218"/>
    <w:rsid w:val="7F570E2A"/>
    <w:rsid w:val="7FA07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6">
    <w:name w:val="Default Paragraph Font"/>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uiPriority w:val="0"/>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 w:type="paragraph" w:customStyle="1" w:styleId="9">
    <w:name w:val="列出段落1"/>
    <w:basedOn w:val="1"/>
    <w:qFormat/>
    <w:uiPriority w:val="99"/>
    <w:pPr>
      <w:ind w:left="425" w:leftChars="400"/>
    </w:pPr>
    <w:rPr>
      <w:rFonts w:ascii="Calibri" w:hAnsi="Calibri" w:eastAsia="宋体" w:cs="Times New Roman"/>
      <w:szCs w:val="22"/>
    </w:rPr>
  </w:style>
  <w:style w:type="character" w:customStyle="1" w:styleId="10">
    <w:name w:val="批注框文本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1332</Words>
  <Characters>493</Characters>
  <Lines>4</Lines>
  <Paragraphs>3</Paragraphs>
  <TotalTime>36</TotalTime>
  <ScaleCrop>false</ScaleCrop>
  <LinksUpToDate>false</LinksUpToDate>
  <CharactersWithSpaces>1822</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2023-03-21T01:27:00Z</dcterms:created>
  <dc:creator>admin</dc:creator>
  <cp:lastModifiedBy>admin</cp:lastModifiedBy>
  <cp:lastPrinted>2024-04-12T00:15:00Z</cp:lastPrinted>
  <dcterms:modified xsi:type="dcterms:W3CDTF">2024-04-16T06:44:02Z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CA7331C3C36144B4A8507134BD00F9DB</vt:lpwstr>
  </property>
</Properties>
</file>